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62F9" w14:textId="77777777" w:rsidR="00981A04" w:rsidRPr="008C6043" w:rsidRDefault="00A73BF5" w:rsidP="00981A04">
      <w:pPr>
        <w:ind w:left="540" w:right="-900" w:firstLine="27"/>
        <w:rPr>
          <w:rFonts w:eastAsia="Times New Roman" w:cs="Times New Roman"/>
          <w:b/>
          <w:color w:val="003366"/>
          <w:sz w:val="20"/>
          <w:szCs w:val="20"/>
          <w:lang w:eastAsia="en-GB"/>
        </w:rPr>
      </w:pPr>
      <w:r>
        <w:object w:dxaOrig="1440" w:dyaOrig="1440" w14:anchorId="02A5E6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6.6pt;margin-top:0;width:441.8pt;height:124.9pt;z-index:251658240;visibility:visible;mso-wrap-edited:f">
            <v:imagedata r:id="rId7" o:title=""/>
            <w10:wrap type="topAndBottom"/>
          </v:shape>
          <o:OLEObject Type="Embed" ProgID="Word.Picture.8" ShapeID="_x0000_s2050" DrawAspect="Content" ObjectID="_1713105982" r:id="rId8"/>
        </w:object>
      </w:r>
    </w:p>
    <w:p w14:paraId="2C2DD502" w14:textId="1DF02312" w:rsidR="00981A04" w:rsidRDefault="00981A04" w:rsidP="00981A04">
      <w:pPr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8C6043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p w14:paraId="207E1D3E" w14:textId="213493BD" w:rsidR="00981A04" w:rsidRDefault="00981A04" w:rsidP="00981A04">
      <w:pPr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</w:p>
    <w:p w14:paraId="237FDD4A" w14:textId="58A889E9" w:rsidR="00981A04" w:rsidRDefault="00CD2419" w:rsidP="00981A04">
      <w:pPr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Draft </w:t>
      </w:r>
      <w:r w:rsidR="00981A04">
        <w:rPr>
          <w:rFonts w:eastAsia="Times New Roman" w:cs="Times New Roman"/>
          <w:b/>
          <w:sz w:val="24"/>
          <w:szCs w:val="24"/>
          <w:lang w:eastAsia="en-GB"/>
        </w:rPr>
        <w:t>MINUTES</w:t>
      </w:r>
      <w:r w:rsidR="00981A04" w:rsidRPr="008C6043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981A04" w:rsidRPr="008C6043">
        <w:rPr>
          <w:rFonts w:eastAsia="Times New Roman" w:cs="Times New Roman"/>
          <w:bCs/>
          <w:sz w:val="24"/>
          <w:szCs w:val="24"/>
          <w:lang w:eastAsia="en-GB"/>
        </w:rPr>
        <w:t xml:space="preserve">of the Finance Meeting held on Monday </w:t>
      </w:r>
      <w:r w:rsidR="00981A04">
        <w:rPr>
          <w:rFonts w:eastAsia="Times New Roman" w:cs="Times New Roman"/>
          <w:bCs/>
          <w:sz w:val="24"/>
          <w:szCs w:val="24"/>
          <w:lang w:eastAsia="en-GB"/>
        </w:rPr>
        <w:t>25</w:t>
      </w:r>
      <w:r w:rsidR="00981A04" w:rsidRPr="00981A04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 w:rsidR="00981A04">
        <w:rPr>
          <w:rFonts w:eastAsia="Times New Roman" w:cs="Times New Roman"/>
          <w:bCs/>
          <w:sz w:val="24"/>
          <w:szCs w:val="24"/>
          <w:lang w:eastAsia="en-GB"/>
        </w:rPr>
        <w:t xml:space="preserve"> April 2022</w:t>
      </w:r>
      <w:r w:rsidR="00981A04" w:rsidRPr="008C6043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981A04">
        <w:rPr>
          <w:rFonts w:eastAsia="Times New Roman" w:cs="Times New Roman"/>
          <w:bCs/>
          <w:sz w:val="24"/>
          <w:szCs w:val="24"/>
          <w:lang w:eastAsia="en-GB"/>
        </w:rPr>
        <w:t xml:space="preserve">at Washington Village Hall (Dore Room). </w:t>
      </w:r>
    </w:p>
    <w:p w14:paraId="7B592124" w14:textId="77777777" w:rsidR="00981A04" w:rsidRPr="008C6043" w:rsidRDefault="00981A04" w:rsidP="00981A04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5596A4D" w14:textId="300926E3" w:rsidR="00981A04" w:rsidRPr="008C6043" w:rsidRDefault="00981A04" w:rsidP="00981A04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>PRESENT: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Cllr C Beglan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(CB)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>, Cllr P Heeley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(Chairman)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T. Keech (TK), 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>Cllr G Lockerbie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(GL)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Cllr A Lishe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r (AL)</w:t>
      </w:r>
    </w:p>
    <w:p w14:paraId="724FC823" w14:textId="77777777" w:rsidR="00981A04" w:rsidRPr="008C6043" w:rsidRDefault="00981A04" w:rsidP="00981A04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9BDE172" w14:textId="77777777" w:rsidR="00981A04" w:rsidRPr="008C6043" w:rsidRDefault="00981A04" w:rsidP="00981A04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ALSO: </w:t>
      </w:r>
      <w:r w:rsidRPr="00FA0BD4">
        <w:rPr>
          <w:rFonts w:eastAsia="Times New Roman" w:cs="Times New Roman"/>
          <w:bCs/>
          <w:color w:val="000000"/>
          <w:sz w:val="24"/>
          <w:szCs w:val="24"/>
          <w:lang w:eastAsia="en-GB"/>
        </w:rPr>
        <w:t>Z Savill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. </w:t>
      </w:r>
      <w:r w:rsidRPr="00FA0BD4">
        <w:rPr>
          <w:rFonts w:eastAsia="Times New Roman" w:cs="Times New Roman"/>
          <w:bCs/>
          <w:color w:val="000000"/>
          <w:sz w:val="24"/>
          <w:szCs w:val="24"/>
          <w:lang w:eastAsia="en-GB"/>
        </w:rPr>
        <w:t>Clerk to the Council</w:t>
      </w:r>
    </w:p>
    <w:p w14:paraId="047EC0A3" w14:textId="77777777" w:rsidR="00981A04" w:rsidRPr="008C6043" w:rsidRDefault="00981A04" w:rsidP="00981A04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0DB0E830" w14:textId="77777777" w:rsidR="00981A04" w:rsidRPr="008C6043" w:rsidRDefault="00981A04" w:rsidP="00981A04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>MEMBERS OF THE PUBLIC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0</w:t>
      </w:r>
    </w:p>
    <w:p w14:paraId="56C82B0A" w14:textId="77777777" w:rsidR="00981A04" w:rsidRPr="008C6043" w:rsidRDefault="00981A04" w:rsidP="00981A04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82801E9" w14:textId="77777777" w:rsidR="00981A04" w:rsidRPr="008C6043" w:rsidRDefault="00981A04" w:rsidP="00981A04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>ABSENT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0</w:t>
      </w:r>
    </w:p>
    <w:p w14:paraId="11DE3B56" w14:textId="77777777" w:rsidR="00981A04" w:rsidRPr="008C6043" w:rsidRDefault="00981A04" w:rsidP="00981A04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1597171B" w14:textId="06F71F89" w:rsidR="00981A04" w:rsidRPr="008C6043" w:rsidRDefault="00981A04" w:rsidP="00981A04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>The Meeting was opened by the Chairman at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20:00 </w:t>
      </w:r>
      <w:r w:rsidRPr="008C6043">
        <w:rPr>
          <w:rFonts w:eastAsia="Times New Roman" w:cs="Times New Roman"/>
          <w:color w:val="000000"/>
          <w:sz w:val="24"/>
          <w:szCs w:val="24"/>
          <w:lang w:eastAsia="en-GB"/>
        </w:rPr>
        <w:t>hrs</w:t>
      </w:r>
    </w:p>
    <w:p w14:paraId="605E1783" w14:textId="77777777" w:rsidR="00981A04" w:rsidRPr="008C6043" w:rsidRDefault="00981A04" w:rsidP="00981A04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1F9E3B0D" w14:textId="12075A92" w:rsidR="00981A04" w:rsidRPr="00833D77" w:rsidRDefault="0050349B" w:rsidP="00981A04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981A04"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>Apologies for absence</w:t>
      </w:r>
    </w:p>
    <w:p w14:paraId="144C23BD" w14:textId="2B6E8738" w:rsidR="00981A04" w:rsidRPr="00833D77" w:rsidRDefault="0050349B" w:rsidP="00981A04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981A04" w:rsidRPr="00833D7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None.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All present.</w:t>
      </w:r>
    </w:p>
    <w:p w14:paraId="4803BE1C" w14:textId="77777777" w:rsidR="00981A04" w:rsidRPr="008C6043" w:rsidRDefault="00981A04" w:rsidP="00981A04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</w:p>
    <w:p w14:paraId="52A117B4" w14:textId="77777777" w:rsidR="00981A04" w:rsidRPr="008C6043" w:rsidRDefault="00981A04" w:rsidP="00981A04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record declarations of interest from members in any item to be discussed and agree</w:t>
      </w:r>
    </w:p>
    <w:p w14:paraId="091744F0" w14:textId="77777777" w:rsidR="00981A04" w:rsidRDefault="00981A04" w:rsidP="00981A04">
      <w:pPr>
        <w:autoSpaceDE w:val="0"/>
        <w:autoSpaceDN w:val="0"/>
        <w:adjustRightInd w:val="0"/>
        <w:ind w:left="36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>Dispensations</w:t>
      </w:r>
    </w:p>
    <w:p w14:paraId="5CBC57EB" w14:textId="77777777" w:rsidR="00981A04" w:rsidRPr="00833D77" w:rsidRDefault="00981A04" w:rsidP="00981A04">
      <w:pPr>
        <w:autoSpaceDE w:val="0"/>
        <w:autoSpaceDN w:val="0"/>
        <w:adjustRightInd w:val="0"/>
        <w:ind w:left="360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833D77">
        <w:rPr>
          <w:rFonts w:eastAsia="Times New Roman" w:cs="Times New Roman"/>
          <w:bCs/>
          <w:color w:val="000000"/>
          <w:sz w:val="24"/>
          <w:szCs w:val="24"/>
          <w:lang w:eastAsia="en-GB"/>
        </w:rPr>
        <w:t>None.</w:t>
      </w:r>
    </w:p>
    <w:p w14:paraId="4085BD12" w14:textId="77777777" w:rsidR="00981A04" w:rsidRPr="008C6043" w:rsidRDefault="00981A04" w:rsidP="00981A04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65B32830" w14:textId="417F6599" w:rsidR="00981A04" w:rsidRPr="008C6043" w:rsidRDefault="00981A04" w:rsidP="00981A04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b/>
          <w:color w:val="000000"/>
          <w:sz w:val="24"/>
          <w:szCs w:val="24"/>
        </w:rPr>
      </w:pPr>
      <w:r w:rsidRPr="008C6043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Approve Minutes of the last Finance Meeting of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6</w:t>
      </w:r>
      <w:r w:rsidRPr="00981A04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December 2021</w:t>
      </w:r>
      <w:r w:rsidRPr="008C6043">
        <w:rPr>
          <w:b/>
          <w:color w:val="000000"/>
          <w:sz w:val="24"/>
          <w:szCs w:val="24"/>
        </w:rPr>
        <w:t xml:space="preserve"> </w:t>
      </w:r>
    </w:p>
    <w:p w14:paraId="2519B2AC" w14:textId="2BC5ADC6" w:rsidR="00981A04" w:rsidRDefault="00981A04" w:rsidP="00981A04">
      <w:pPr>
        <w:autoSpaceDE w:val="0"/>
        <w:autoSpaceDN w:val="0"/>
        <w:adjustRightInd w:val="0"/>
        <w:ind w:left="360"/>
        <w:contextualSpacing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The </w:t>
      </w:r>
      <w:r w:rsidR="0050349B">
        <w:rPr>
          <w:bCs/>
          <w:color w:val="000000"/>
          <w:sz w:val="24"/>
          <w:szCs w:val="24"/>
        </w:rPr>
        <w:t xml:space="preserve">draft </w:t>
      </w:r>
      <w:r w:rsidRPr="008C6043">
        <w:rPr>
          <w:bCs/>
          <w:color w:val="000000"/>
          <w:sz w:val="24"/>
          <w:szCs w:val="24"/>
        </w:rPr>
        <w:t xml:space="preserve">minutes </w:t>
      </w:r>
      <w:r>
        <w:rPr>
          <w:bCs/>
          <w:color w:val="000000"/>
          <w:sz w:val="24"/>
          <w:szCs w:val="24"/>
        </w:rPr>
        <w:t>of the meeting on 6</w:t>
      </w:r>
      <w:r w:rsidRPr="00981A04">
        <w:rPr>
          <w:bCs/>
          <w:color w:val="000000"/>
          <w:sz w:val="24"/>
          <w:szCs w:val="24"/>
          <w:vertAlign w:val="superscript"/>
        </w:rPr>
        <w:t>th</w:t>
      </w:r>
      <w:r>
        <w:rPr>
          <w:bCs/>
          <w:color w:val="000000"/>
          <w:sz w:val="24"/>
          <w:szCs w:val="24"/>
        </w:rPr>
        <w:t xml:space="preserve"> December 2021 were </w:t>
      </w:r>
      <w:r w:rsidRPr="008C6043">
        <w:rPr>
          <w:bCs/>
          <w:color w:val="000000"/>
          <w:sz w:val="24"/>
          <w:szCs w:val="24"/>
        </w:rPr>
        <w:t xml:space="preserve">previously circulated and </w:t>
      </w:r>
      <w:r>
        <w:rPr>
          <w:bCs/>
          <w:color w:val="000000"/>
          <w:sz w:val="24"/>
          <w:szCs w:val="24"/>
        </w:rPr>
        <w:t xml:space="preserve">it was </w:t>
      </w:r>
      <w:r w:rsidRPr="00833D77">
        <w:rPr>
          <w:b/>
          <w:color w:val="000000"/>
          <w:sz w:val="24"/>
          <w:szCs w:val="24"/>
        </w:rPr>
        <w:t>RESOLVED</w:t>
      </w:r>
      <w:r>
        <w:rPr>
          <w:bCs/>
          <w:color w:val="000000"/>
          <w:sz w:val="24"/>
          <w:szCs w:val="24"/>
        </w:rPr>
        <w:t xml:space="preserve"> they are </w:t>
      </w:r>
      <w:r w:rsidRPr="00833D77">
        <w:rPr>
          <w:b/>
          <w:color w:val="000000"/>
          <w:sz w:val="24"/>
          <w:szCs w:val="24"/>
        </w:rPr>
        <w:t>A</w:t>
      </w:r>
      <w:r w:rsidR="0050349B">
        <w:rPr>
          <w:b/>
          <w:color w:val="000000"/>
          <w:sz w:val="24"/>
          <w:szCs w:val="24"/>
        </w:rPr>
        <w:t>DOPTED</w:t>
      </w:r>
      <w:r w:rsidR="00A96CDA"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and duly signed by the Chairman. </w:t>
      </w:r>
    </w:p>
    <w:p w14:paraId="65E84646" w14:textId="77777777" w:rsidR="00981A04" w:rsidRDefault="00981A04" w:rsidP="00981A04">
      <w:pPr>
        <w:autoSpaceDE w:val="0"/>
        <w:autoSpaceDN w:val="0"/>
        <w:adjustRightInd w:val="0"/>
        <w:ind w:left="360"/>
        <w:contextualSpacing/>
        <w:rPr>
          <w:bCs/>
          <w:color w:val="000000"/>
          <w:sz w:val="24"/>
          <w:szCs w:val="24"/>
        </w:rPr>
      </w:pPr>
    </w:p>
    <w:p w14:paraId="1F14D41C" w14:textId="77777777" w:rsidR="00981A04" w:rsidRPr="00F24D85" w:rsidRDefault="00981A04" w:rsidP="00981A04">
      <w:pPr>
        <w:pStyle w:val="ListParagraph"/>
        <w:numPr>
          <w:ilvl w:val="0"/>
          <w:numId w:val="2"/>
        </w:numPr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72362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Receive, Review and Recommend the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Year End 2022 </w:t>
      </w:r>
      <w:r w:rsidRPr="00723629">
        <w:rPr>
          <w:rFonts w:eastAsia="Times New Roman" w:cs="Times New Roman"/>
          <w:b/>
          <w:color w:val="000000"/>
          <w:sz w:val="24"/>
          <w:szCs w:val="24"/>
          <w:lang w:eastAsia="en-GB"/>
        </w:rPr>
        <w:t>Financial Report (reconciled)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.</w:t>
      </w:r>
    </w:p>
    <w:p w14:paraId="7D19F1BD" w14:textId="18CC61DA" w:rsidR="00981A04" w:rsidRDefault="00981A04" w:rsidP="00FA3466">
      <w:pPr>
        <w:pStyle w:val="ListParagraph"/>
        <w:ind w:left="360"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Members received and unanimously </w:t>
      </w:r>
      <w:r w:rsidRPr="00FA3466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to </w:t>
      </w:r>
      <w:r w:rsidR="00C72BEF" w:rsidRPr="00C72BEF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RECOMMEND </w:t>
      </w:r>
      <w:r w:rsidRPr="00FA3466">
        <w:rPr>
          <w:rFonts w:eastAsia="Times New Roman" w:cs="Times New Roman"/>
          <w:b/>
          <w:color w:val="000000"/>
          <w:sz w:val="24"/>
          <w:szCs w:val="24"/>
          <w:lang w:eastAsia="en-GB"/>
        </w:rPr>
        <w:t>APPROV</w:t>
      </w:r>
      <w:r w:rsidR="00C72BEF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AL of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Financial </w:t>
      </w:r>
      <w:r w:rsidRPr="00F24D85">
        <w:rPr>
          <w:rFonts w:eastAsia="Times New Roman" w:cs="Times New Roman"/>
          <w:bCs/>
          <w:color w:val="000000"/>
          <w:sz w:val="24"/>
          <w:szCs w:val="24"/>
          <w:lang w:eastAsia="en-GB"/>
        </w:rPr>
        <w:t>Report for the Year End 31</w:t>
      </w:r>
      <w:r w:rsidRPr="00F24D85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st</w:t>
      </w:r>
      <w:r w:rsidRPr="00F24D85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March 2022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(reconciled)</w:t>
      </w:r>
      <w:r w:rsidR="00FA3466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to be duly signed by the RFO (Responsible Financial Officer) of the Council.</w:t>
      </w:r>
      <w:r w:rsidR="00C72BEF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Recommendation to be considered at the Annual Parish Council Meeting on 9</w:t>
      </w:r>
      <w:r w:rsidR="00C72BEF" w:rsidRPr="00C72BEF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 w:rsidR="00C72BEF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May 2022.</w:t>
      </w:r>
    </w:p>
    <w:p w14:paraId="675BC902" w14:textId="77777777" w:rsidR="00981A04" w:rsidRDefault="00981A04" w:rsidP="00981A04">
      <w:pPr>
        <w:pStyle w:val="ListParagraph"/>
        <w:ind w:left="360"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473B3A8D" w14:textId="77777777" w:rsidR="00981A04" w:rsidRDefault="00981A04" w:rsidP="00981A04">
      <w:pPr>
        <w:pStyle w:val="ListParagraph"/>
        <w:numPr>
          <w:ilvl w:val="0"/>
          <w:numId w:val="2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92863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Review the Council’s Policies and Risk Assessments</w:t>
      </w:r>
    </w:p>
    <w:p w14:paraId="30529D80" w14:textId="6E923D20" w:rsidR="00D407E1" w:rsidRDefault="00D407E1" w:rsidP="00D407E1">
      <w:pPr>
        <w:pStyle w:val="ListParagraph"/>
        <w:ind w:left="360"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</w:t>
      </w:r>
      <w:r w:rsidR="00372E3B">
        <w:rPr>
          <w:rFonts w:eastAsia="Times New Roman" w:cs="Times New Roman"/>
          <w:bCs/>
          <w:color w:val="000000"/>
          <w:sz w:val="24"/>
          <w:szCs w:val="24"/>
          <w:lang w:eastAsia="en-GB"/>
        </w:rPr>
        <w:t>Council’s policy documents and risk assessments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were </w:t>
      </w:r>
      <w:r w:rsidR="00372E3B">
        <w:rPr>
          <w:rFonts w:eastAsia="Times New Roman" w:cs="Times New Roman"/>
          <w:bCs/>
          <w:color w:val="000000"/>
          <w:sz w:val="24"/>
          <w:szCs w:val="24"/>
          <w:lang w:eastAsia="en-GB"/>
        </w:rPr>
        <w:t>previously circulated with the Int</w:t>
      </w:r>
      <w:r w:rsidR="00981A04">
        <w:rPr>
          <w:rFonts w:eastAsia="Times New Roman" w:cs="Times New Roman"/>
          <w:bCs/>
          <w:color w:val="000000"/>
          <w:sz w:val="24"/>
          <w:szCs w:val="24"/>
          <w:lang w:eastAsia="en-GB"/>
        </w:rPr>
        <w:t>erim Audit Report 2022 from the Internal Auditor, Mulberry &amp; Co</w:t>
      </w:r>
      <w:r w:rsidR="00372E3B">
        <w:rPr>
          <w:rFonts w:eastAsia="Times New Roman" w:cs="Times New Roman"/>
          <w:bCs/>
          <w:color w:val="000000"/>
          <w:sz w:val="24"/>
          <w:szCs w:val="24"/>
          <w:lang w:eastAsia="en-GB"/>
        </w:rPr>
        <w:t>. Cor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e</w:t>
      </w:r>
      <w:r w:rsidR="00372E3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documents </w:t>
      </w:r>
      <w:r w:rsidR="00A96CDA">
        <w:rPr>
          <w:rFonts w:eastAsia="Times New Roman" w:cs="Times New Roman"/>
          <w:bCs/>
          <w:color w:val="000000"/>
          <w:sz w:val="24"/>
          <w:szCs w:val="24"/>
          <w:lang w:eastAsia="en-GB"/>
        </w:rPr>
        <w:t>were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372E3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published on the Council’s website.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Members discussed all the documents</w:t>
      </w:r>
      <w:r w:rsidR="008B3BF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and the auditor’s advice on updating </w:t>
      </w:r>
      <w:r w:rsidR="008B3BF8">
        <w:rPr>
          <w:rFonts w:eastAsia="Times New Roman" w:cs="Times New Roman"/>
          <w:bCs/>
          <w:color w:val="000000"/>
          <w:sz w:val="24"/>
          <w:szCs w:val="24"/>
          <w:lang w:eastAsia="en-GB"/>
        </w:rPr>
        <w:lastRenderedPageBreak/>
        <w:t>the Standing Orders to reflect NALC’s changes in 2020. It was u</w:t>
      </w:r>
      <w:r w:rsidR="00372E3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nanimously </w:t>
      </w:r>
      <w:r w:rsidR="00372E3B" w:rsidRPr="0086537C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 w:rsidR="00372E3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to </w:t>
      </w:r>
      <w:r w:rsidR="0086537C">
        <w:rPr>
          <w:rFonts w:eastAsia="Times New Roman" w:cs="Times New Roman"/>
          <w:bCs/>
          <w:color w:val="000000"/>
          <w:sz w:val="24"/>
          <w:szCs w:val="24"/>
          <w:lang w:eastAsia="en-GB"/>
        </w:rPr>
        <w:t>make the following recommendatio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ns</w:t>
      </w:r>
      <w:r w:rsidR="00A96CD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to be </w:t>
      </w:r>
      <w:r w:rsidR="00A96CDA" w:rsidRPr="00A96CDA">
        <w:rPr>
          <w:rFonts w:eastAsia="Times New Roman" w:cs="Times New Roman"/>
          <w:b/>
          <w:color w:val="000000"/>
          <w:sz w:val="24"/>
          <w:szCs w:val="24"/>
          <w:lang w:eastAsia="en-GB"/>
        </w:rPr>
        <w:t>APPROVED</w:t>
      </w:r>
      <w:r w:rsidR="00A96CD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at the Annual Parish Council Meeting on 9</w:t>
      </w:r>
      <w:r w:rsidR="00A96CDA" w:rsidRPr="00A96CDA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 w:rsidR="00A96CD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May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: </w:t>
      </w:r>
    </w:p>
    <w:p w14:paraId="1973D0CB" w14:textId="44BE1214" w:rsidR="002A251A" w:rsidRPr="002A251A" w:rsidRDefault="00981A04" w:rsidP="00D407E1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956107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Standing Orders – </w:t>
      </w:r>
      <w:r w:rsidR="00D407E1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D407E1" w:rsidRPr="00D407E1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To </w:t>
      </w:r>
      <w:r w:rsidR="00496516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adopt the content of NALC’s latest model and ensure the </w:t>
      </w:r>
      <w:r w:rsidR="001B2FE3">
        <w:rPr>
          <w:rFonts w:eastAsia="Times New Roman" w:cs="Times New Roman"/>
          <w:bCs/>
          <w:color w:val="000000"/>
          <w:sz w:val="24"/>
          <w:szCs w:val="24"/>
          <w:lang w:eastAsia="en-GB"/>
        </w:rPr>
        <w:t>index</w:t>
      </w:r>
      <w:r w:rsidR="00496516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correctly corresponds with </w:t>
      </w:r>
      <w:r w:rsidR="001B2FE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sequential order of </w:t>
      </w:r>
      <w:r w:rsidR="00496516">
        <w:rPr>
          <w:rFonts w:eastAsia="Times New Roman" w:cs="Times New Roman"/>
          <w:bCs/>
          <w:color w:val="000000"/>
          <w:sz w:val="24"/>
          <w:szCs w:val="24"/>
          <w:lang w:eastAsia="en-GB"/>
        </w:rPr>
        <w:t>content;</w:t>
      </w:r>
      <w:r w:rsidR="001B2FE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2A251A" w:rsidRPr="002A251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remove reference to the General Power of Wellbeing S025 (no longer exists) from the </w:t>
      </w:r>
      <w:r w:rsidR="001B2FE3">
        <w:rPr>
          <w:rFonts w:eastAsia="Times New Roman" w:cs="Times New Roman"/>
          <w:bCs/>
          <w:color w:val="000000"/>
          <w:sz w:val="24"/>
          <w:szCs w:val="24"/>
          <w:lang w:eastAsia="en-GB"/>
        </w:rPr>
        <w:t>index</w:t>
      </w:r>
      <w:r w:rsidR="002A251A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; </w:t>
      </w:r>
      <w:r w:rsidR="002A251A" w:rsidRPr="008B3BF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ensure the inclusion of two key sections of </w:t>
      </w:r>
      <w:r w:rsidR="008B3BF8" w:rsidRPr="008B3BF8">
        <w:rPr>
          <w:rFonts w:eastAsia="Times New Roman" w:cs="Times New Roman"/>
          <w:bCs/>
          <w:color w:val="000000"/>
          <w:sz w:val="24"/>
          <w:szCs w:val="24"/>
          <w:lang w:eastAsia="en-GB"/>
        </w:rPr>
        <w:t>the statutory requirements in the NALC model, namely</w:t>
      </w:r>
      <w:r w:rsidR="008B3BF8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SO 20 Responsibility to Provide Information </w:t>
      </w:r>
      <w:r w:rsidR="008B3BF8" w:rsidRPr="008B3BF8">
        <w:rPr>
          <w:rFonts w:eastAsia="Times New Roman" w:cs="Times New Roman"/>
          <w:bCs/>
          <w:color w:val="000000"/>
          <w:sz w:val="24"/>
          <w:szCs w:val="24"/>
          <w:lang w:eastAsia="en-GB"/>
        </w:rPr>
        <w:t>and</w:t>
      </w:r>
      <w:r w:rsidR="008B3BF8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8B3BF8" w:rsidRPr="008B3BF8">
        <w:rPr>
          <w:rFonts w:eastAsia="Times New Roman" w:cs="Times New Roman"/>
          <w:b/>
          <w:color w:val="000000"/>
          <w:sz w:val="24"/>
          <w:szCs w:val="24"/>
          <w:lang w:eastAsia="en-GB"/>
        </w:rPr>
        <w:t>SO 21 Responsibilities Under Data Protection</w:t>
      </w:r>
      <w:r w:rsidR="008B3BF8">
        <w:rPr>
          <w:rFonts w:eastAsia="Times New Roman" w:cs="Times New Roman"/>
          <w:b/>
          <w:color w:val="000000"/>
          <w:sz w:val="24"/>
          <w:szCs w:val="24"/>
          <w:lang w:eastAsia="en-GB"/>
        </w:rPr>
        <w:t>.</w:t>
      </w:r>
    </w:p>
    <w:p w14:paraId="167278E1" w14:textId="5EE5633E" w:rsidR="00981A04" w:rsidRPr="00A214C6" w:rsidRDefault="00981A04" w:rsidP="00981A04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956107">
        <w:rPr>
          <w:rFonts w:eastAsia="Times New Roman" w:cs="Times New Roman"/>
          <w:b/>
          <w:color w:val="000000"/>
          <w:sz w:val="24"/>
          <w:szCs w:val="24"/>
          <w:lang w:eastAsia="en-GB"/>
        </w:rPr>
        <w:t>Financial Regulations</w:t>
      </w:r>
      <w:r w:rsidR="00CC2208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: </w:t>
      </w:r>
      <w:r w:rsidR="00577FFC" w:rsidRPr="00577FF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Agree </w:t>
      </w:r>
      <w:r w:rsidR="00CC2208" w:rsidRPr="00CC2208">
        <w:rPr>
          <w:rFonts w:eastAsia="Times New Roman" w:cs="Times New Roman"/>
          <w:bCs/>
          <w:color w:val="000000"/>
          <w:sz w:val="24"/>
          <w:szCs w:val="24"/>
          <w:lang w:eastAsia="en-GB"/>
        </w:rPr>
        <w:t>without amendment</w:t>
      </w:r>
    </w:p>
    <w:p w14:paraId="40940B88" w14:textId="78B1DF3C" w:rsidR="00981A04" w:rsidRPr="00CC2208" w:rsidRDefault="00981A04" w:rsidP="00981A04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956107">
        <w:rPr>
          <w:rFonts w:eastAsia="Times New Roman" w:cs="Times New Roman"/>
          <w:b/>
          <w:color w:val="000000"/>
          <w:sz w:val="24"/>
          <w:szCs w:val="24"/>
          <w:lang w:eastAsia="en-GB"/>
        </w:rPr>
        <w:t>Financial Risk Assessments</w:t>
      </w:r>
      <w:r w:rsidR="00CC2208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: </w:t>
      </w:r>
      <w:r w:rsidR="00577FFC">
        <w:rPr>
          <w:rFonts w:eastAsia="Times New Roman" w:cs="Times New Roman"/>
          <w:bCs/>
          <w:color w:val="000000"/>
          <w:sz w:val="24"/>
          <w:szCs w:val="24"/>
          <w:lang w:eastAsia="en-GB"/>
        </w:rPr>
        <w:t>Agree without ame</w:t>
      </w:r>
      <w:r w:rsidR="00CC2208" w:rsidRPr="00CC2208">
        <w:rPr>
          <w:rFonts w:eastAsia="Times New Roman" w:cs="Times New Roman"/>
          <w:bCs/>
          <w:color w:val="000000"/>
          <w:sz w:val="24"/>
          <w:szCs w:val="24"/>
          <w:lang w:eastAsia="en-GB"/>
        </w:rPr>
        <w:t>ndment</w:t>
      </w:r>
      <w:r w:rsidR="00A96CD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TK kindly agreed to </w:t>
      </w:r>
      <w:r w:rsidR="00CC2208" w:rsidRPr="00CC220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conduct the Council’s internal </w:t>
      </w:r>
      <w:r w:rsidR="00084937">
        <w:rPr>
          <w:rFonts w:eastAsia="Times New Roman" w:cs="Times New Roman"/>
          <w:bCs/>
          <w:color w:val="000000"/>
          <w:sz w:val="24"/>
          <w:szCs w:val="24"/>
          <w:lang w:eastAsia="en-GB"/>
        </w:rPr>
        <w:t>control</w:t>
      </w:r>
      <w:r w:rsidR="00A96CD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reviews for the year</w:t>
      </w:r>
      <w:r w:rsidR="00CC2208" w:rsidRPr="00CC2208">
        <w:rPr>
          <w:rFonts w:eastAsia="Times New Roman" w:cs="Times New Roman"/>
          <w:bCs/>
          <w:color w:val="000000"/>
          <w:sz w:val="24"/>
          <w:szCs w:val="24"/>
          <w:lang w:eastAsia="en-GB"/>
        </w:rPr>
        <w:t>.</w:t>
      </w:r>
      <w:r w:rsidRPr="00CC220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A214C6" w:rsidRPr="00A214C6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It was noted that security </w:t>
      </w:r>
      <w:r w:rsidR="00A214C6">
        <w:rPr>
          <w:rFonts w:eastAsia="Times New Roman" w:cs="Times New Roman"/>
          <w:bCs/>
          <w:color w:val="000000"/>
          <w:sz w:val="24"/>
          <w:szCs w:val="24"/>
          <w:lang w:eastAsia="en-GB"/>
        </w:rPr>
        <w:t>of the Council’s f</w:t>
      </w:r>
      <w:r w:rsidR="00A214C6" w:rsidRPr="00A214C6">
        <w:rPr>
          <w:rFonts w:eastAsia="Times New Roman" w:cs="Times New Roman"/>
          <w:bCs/>
          <w:color w:val="000000"/>
          <w:sz w:val="24"/>
          <w:szCs w:val="24"/>
          <w:lang w:eastAsia="en-GB"/>
        </w:rPr>
        <w:t>unds above the Financial Services Compensation Scheme (FSCS) limit</w:t>
      </w:r>
      <w:r w:rsidR="00A214C6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A214C6" w:rsidRPr="00A214C6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had been </w:t>
      </w:r>
      <w:r w:rsidR="00A214C6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addressed by </w:t>
      </w:r>
      <w:r w:rsidR="00A214C6" w:rsidRPr="00A214C6">
        <w:rPr>
          <w:rFonts w:eastAsia="Times New Roman" w:cs="Times New Roman"/>
          <w:bCs/>
          <w:color w:val="000000"/>
          <w:sz w:val="24"/>
          <w:szCs w:val="24"/>
          <w:lang w:eastAsia="en-GB"/>
        </w:rPr>
        <w:t>transferring reserves to a second bank account</w:t>
      </w:r>
      <w:r w:rsidR="00A214C6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Authorisation of payment and transfers for each account requires approval from two approved signatories. </w:t>
      </w:r>
    </w:p>
    <w:p w14:paraId="0A8B384D" w14:textId="697B3096" w:rsidR="00981A04" w:rsidRDefault="00981A04" w:rsidP="00981A04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956107">
        <w:rPr>
          <w:rFonts w:eastAsia="Times New Roman" w:cs="Times New Roman"/>
          <w:b/>
          <w:color w:val="000000"/>
          <w:sz w:val="24"/>
          <w:szCs w:val="24"/>
          <w:lang w:eastAsia="en-GB"/>
        </w:rPr>
        <w:t>Non-Financial Risk Assessment</w:t>
      </w:r>
      <w:r w:rsidR="008F62A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: </w:t>
      </w:r>
      <w:r w:rsidR="00577FFC">
        <w:rPr>
          <w:rFonts w:eastAsia="Times New Roman" w:cs="Times New Roman"/>
          <w:bCs/>
          <w:color w:val="000000"/>
          <w:sz w:val="24"/>
          <w:szCs w:val="24"/>
          <w:lang w:eastAsia="en-GB"/>
        </w:rPr>
        <w:t>Agree without</w:t>
      </w:r>
      <w:r w:rsidR="008F62AB" w:rsidRPr="008F62A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661BD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amendment </w:t>
      </w:r>
    </w:p>
    <w:p w14:paraId="19FB97EC" w14:textId="6C68ED75" w:rsidR="00981A04" w:rsidRPr="00956107" w:rsidRDefault="00981A04" w:rsidP="00981A04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Litter Warden Risk Assessment</w:t>
      </w:r>
      <w:r w:rsidR="008F62A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: </w:t>
      </w:r>
      <w:r w:rsidR="00577FF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Agree without </w:t>
      </w:r>
      <w:r w:rsidR="00661BD3">
        <w:rPr>
          <w:rFonts w:eastAsia="Times New Roman" w:cs="Times New Roman"/>
          <w:bCs/>
          <w:color w:val="000000"/>
          <w:sz w:val="24"/>
          <w:szCs w:val="24"/>
          <w:lang w:eastAsia="en-GB"/>
        </w:rPr>
        <w:t>amendment</w:t>
      </w:r>
      <w:r w:rsidR="008F62AB" w:rsidRPr="008F62AB">
        <w:rPr>
          <w:rFonts w:eastAsia="Times New Roman" w:cs="Times New Roman"/>
          <w:bCs/>
          <w:color w:val="000000"/>
          <w:sz w:val="24"/>
          <w:szCs w:val="24"/>
          <w:lang w:eastAsia="en-GB"/>
        </w:rPr>
        <w:t>.</w:t>
      </w:r>
      <w:r w:rsidR="008F62A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14:paraId="64000A2E" w14:textId="275DA2A3" w:rsidR="00981A04" w:rsidRPr="00956107" w:rsidRDefault="00981A04" w:rsidP="00981A04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956107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Code of Conduct – </w:t>
      </w:r>
      <w:r w:rsidR="00661BD3" w:rsidRPr="00661BD3">
        <w:rPr>
          <w:rFonts w:eastAsia="Times New Roman" w:cs="Times New Roman"/>
          <w:bCs/>
          <w:color w:val="000000"/>
          <w:sz w:val="24"/>
          <w:szCs w:val="24"/>
          <w:lang w:eastAsia="en-GB"/>
        </w:rPr>
        <w:t>Agree without amendment</w:t>
      </w:r>
      <w:r w:rsidR="008F62AB" w:rsidRPr="008F62AB">
        <w:rPr>
          <w:rFonts w:eastAsia="Times New Roman" w:cs="Times New Roman"/>
          <w:bCs/>
          <w:color w:val="000000"/>
          <w:sz w:val="24"/>
          <w:szCs w:val="24"/>
          <w:lang w:eastAsia="en-GB"/>
        </w:rPr>
        <w:t>. It was noted that this</w:t>
      </w:r>
      <w:r w:rsidR="008F62A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956107">
        <w:rPr>
          <w:rFonts w:eastAsia="Times New Roman" w:cs="Times New Roman"/>
          <w:bCs/>
          <w:color w:val="000000"/>
          <w:sz w:val="24"/>
          <w:szCs w:val="24"/>
          <w:lang w:eastAsia="en-GB"/>
        </w:rPr>
        <w:t>policy was adopted in January.</w:t>
      </w:r>
    </w:p>
    <w:p w14:paraId="228C38A1" w14:textId="181AC514" w:rsidR="00807498" w:rsidRPr="00807498" w:rsidRDefault="00981A04" w:rsidP="00981A04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956107">
        <w:rPr>
          <w:rFonts w:eastAsia="Times New Roman" w:cs="Times New Roman"/>
          <w:b/>
          <w:color w:val="000000"/>
          <w:sz w:val="24"/>
          <w:szCs w:val="24"/>
          <w:lang w:eastAsia="en-GB"/>
        </w:rPr>
        <w:t>Co-option Policy</w:t>
      </w:r>
      <w:r w:rsidR="008F62A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: </w:t>
      </w:r>
      <w:r w:rsidR="00661BD3">
        <w:rPr>
          <w:rFonts w:eastAsia="Times New Roman" w:cs="Times New Roman"/>
          <w:bCs/>
          <w:color w:val="000000"/>
          <w:sz w:val="24"/>
          <w:szCs w:val="24"/>
          <w:lang w:eastAsia="en-GB"/>
        </w:rPr>
        <w:t>Agree without amendment.</w:t>
      </w:r>
      <w:r w:rsidR="0080749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</w:p>
    <w:p w14:paraId="63785589" w14:textId="58B62BBC" w:rsidR="00981A04" w:rsidRPr="00956107" w:rsidRDefault="00981A04" w:rsidP="00981A04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956107">
        <w:rPr>
          <w:rFonts w:eastAsia="Times New Roman" w:cs="Times New Roman"/>
          <w:b/>
          <w:color w:val="000000"/>
          <w:sz w:val="24"/>
          <w:szCs w:val="24"/>
          <w:lang w:eastAsia="en-GB"/>
        </w:rPr>
        <w:t>Complaints Procedure</w:t>
      </w:r>
      <w:r w:rsidR="008F62A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: </w:t>
      </w:r>
      <w:r w:rsidR="00661BD3">
        <w:rPr>
          <w:rFonts w:eastAsia="Times New Roman" w:cs="Times New Roman"/>
          <w:bCs/>
          <w:color w:val="000000"/>
          <w:sz w:val="24"/>
          <w:szCs w:val="24"/>
          <w:lang w:eastAsia="en-GB"/>
        </w:rPr>
        <w:t>A</w:t>
      </w:r>
      <w:r w:rsidR="0043331C" w:rsidRPr="0043331C">
        <w:rPr>
          <w:rFonts w:eastAsia="Times New Roman" w:cs="Times New Roman"/>
          <w:bCs/>
          <w:color w:val="000000"/>
          <w:sz w:val="24"/>
          <w:szCs w:val="24"/>
          <w:lang w:eastAsia="en-GB"/>
        </w:rPr>
        <w:t>gree</w:t>
      </w:r>
      <w:r w:rsidR="00661BD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with</w:t>
      </w:r>
      <w:r w:rsidR="0043331C" w:rsidRPr="0043331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one amendment to </w:t>
      </w:r>
      <w:r w:rsidR="0043331C">
        <w:rPr>
          <w:rFonts w:eastAsia="Times New Roman" w:cs="Times New Roman"/>
          <w:bCs/>
          <w:color w:val="000000"/>
          <w:sz w:val="24"/>
          <w:szCs w:val="24"/>
          <w:lang w:eastAsia="en-GB"/>
        </w:rPr>
        <w:t>add</w:t>
      </w:r>
      <w:r w:rsidR="0043331C" w:rsidRPr="0043331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the contact details of the Vice-Chairman</w:t>
      </w:r>
      <w:r w:rsidR="0043331C">
        <w:rPr>
          <w:rFonts w:eastAsia="Times New Roman" w:cs="Times New Roman"/>
          <w:bCs/>
          <w:color w:val="000000"/>
          <w:sz w:val="24"/>
          <w:szCs w:val="24"/>
          <w:lang w:eastAsia="en-GB"/>
        </w:rPr>
        <w:t>. The Chairman’s and Clerk’s contact details were already included</w:t>
      </w:r>
      <w:r w:rsidR="0043331C">
        <w:rPr>
          <w:rFonts w:eastAsia="Times New Roman" w:cs="Times New Roman"/>
          <w:b/>
          <w:color w:val="000000"/>
          <w:sz w:val="24"/>
          <w:szCs w:val="24"/>
          <w:lang w:eastAsia="en-GB"/>
        </w:rPr>
        <w:t>.</w:t>
      </w:r>
    </w:p>
    <w:p w14:paraId="1A7659D7" w14:textId="0FC1A5C2" w:rsidR="00981A04" w:rsidRPr="00956107" w:rsidRDefault="00981A04" w:rsidP="00981A04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956107">
        <w:rPr>
          <w:rFonts w:eastAsia="Times New Roman" w:cs="Times New Roman"/>
          <w:b/>
          <w:color w:val="000000"/>
          <w:sz w:val="24"/>
          <w:szCs w:val="24"/>
          <w:lang w:eastAsia="en-GB"/>
        </w:rPr>
        <w:t>Publications Scheme</w:t>
      </w:r>
      <w:r w:rsidR="008F62A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: </w:t>
      </w:r>
      <w:r w:rsidR="00577FFC">
        <w:rPr>
          <w:rFonts w:eastAsia="Times New Roman" w:cs="Times New Roman"/>
          <w:bCs/>
          <w:color w:val="000000"/>
          <w:sz w:val="24"/>
          <w:szCs w:val="24"/>
          <w:lang w:eastAsia="en-GB"/>
        </w:rPr>
        <w:t>A</w:t>
      </w:r>
      <w:r w:rsidR="006B484B" w:rsidRPr="006B484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gree without </w:t>
      </w:r>
      <w:r w:rsidR="00661BD3">
        <w:rPr>
          <w:rFonts w:eastAsia="Times New Roman" w:cs="Times New Roman"/>
          <w:bCs/>
          <w:color w:val="000000"/>
          <w:sz w:val="24"/>
          <w:szCs w:val="24"/>
          <w:lang w:eastAsia="en-GB"/>
        </w:rPr>
        <w:t>amendment</w:t>
      </w:r>
      <w:r w:rsidR="006B484B">
        <w:rPr>
          <w:rFonts w:eastAsia="Times New Roman" w:cs="Times New Roman"/>
          <w:b/>
          <w:color w:val="000000"/>
          <w:sz w:val="24"/>
          <w:szCs w:val="24"/>
          <w:lang w:eastAsia="en-GB"/>
        </w:rPr>
        <w:t>.</w:t>
      </w:r>
    </w:p>
    <w:p w14:paraId="33843F77" w14:textId="273E9591" w:rsidR="00981A04" w:rsidRPr="006B484B" w:rsidRDefault="00981A04" w:rsidP="00981A04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6B484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Document Retention Scheme: </w:t>
      </w:r>
      <w:r w:rsidR="00661BD3">
        <w:rPr>
          <w:rFonts w:eastAsia="Times New Roman" w:cs="Times New Roman"/>
          <w:bCs/>
          <w:color w:val="000000"/>
          <w:sz w:val="24"/>
          <w:szCs w:val="24"/>
          <w:lang w:eastAsia="en-GB"/>
        </w:rPr>
        <w:t>A</w:t>
      </w:r>
      <w:r w:rsidR="006B484B" w:rsidRPr="006B484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greed with one amendment to reduce the </w:t>
      </w:r>
      <w:r w:rsidRPr="006B484B">
        <w:rPr>
          <w:rFonts w:eastAsia="Times New Roman" w:cs="Times New Roman"/>
          <w:bCs/>
          <w:color w:val="000000"/>
          <w:sz w:val="24"/>
          <w:szCs w:val="24"/>
          <w:lang w:eastAsia="en-GB"/>
        </w:rPr>
        <w:t>time period for retaining routine correspondence from 1yr to 6 months for the purposes of file management</w:t>
      </w:r>
      <w:r w:rsidR="00DF13B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and greater protection of subject privacy</w:t>
      </w:r>
      <w:r w:rsidRPr="006B484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</w:t>
      </w:r>
      <w:r w:rsidR="00577FF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This includes correspondence on the Council’s cloud files. </w:t>
      </w:r>
      <w:r w:rsidRPr="006B484B">
        <w:rPr>
          <w:sz w:val="24"/>
          <w:szCs w:val="24"/>
        </w:rPr>
        <w:t>Where the Parish Council believes that it is necessary to keep correspondence for an increased length of time, it will redact personal data from the correspondence</w:t>
      </w:r>
      <w:r w:rsidR="006B484B">
        <w:rPr>
          <w:sz w:val="24"/>
          <w:szCs w:val="24"/>
        </w:rPr>
        <w:t>.</w:t>
      </w:r>
    </w:p>
    <w:p w14:paraId="73838780" w14:textId="7CA9E641" w:rsidR="00981A04" w:rsidRPr="00956107" w:rsidRDefault="00981A04" w:rsidP="00981A04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956107">
        <w:rPr>
          <w:rFonts w:eastAsia="Times New Roman" w:cs="Times New Roman"/>
          <w:b/>
          <w:color w:val="000000"/>
          <w:sz w:val="24"/>
          <w:szCs w:val="24"/>
          <w:lang w:eastAsia="en-GB"/>
        </w:rPr>
        <w:t>Subject Access Request</w:t>
      </w:r>
      <w:r w:rsidR="00577FF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: </w:t>
      </w:r>
      <w:r w:rsidR="00577FFC">
        <w:rPr>
          <w:rFonts w:eastAsia="Times New Roman" w:cs="Times New Roman"/>
          <w:bCs/>
          <w:color w:val="000000"/>
          <w:sz w:val="24"/>
          <w:szCs w:val="24"/>
          <w:lang w:eastAsia="en-GB"/>
        </w:rPr>
        <w:t>A</w:t>
      </w:r>
      <w:r w:rsidR="00577FFC" w:rsidRPr="00577FF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gree without </w:t>
      </w:r>
      <w:r w:rsidR="00661BD3">
        <w:rPr>
          <w:rFonts w:eastAsia="Times New Roman" w:cs="Times New Roman"/>
          <w:bCs/>
          <w:color w:val="000000"/>
          <w:sz w:val="24"/>
          <w:szCs w:val="24"/>
          <w:lang w:eastAsia="en-GB"/>
        </w:rPr>
        <w:t>amendment</w:t>
      </w:r>
      <w:r w:rsidR="00577FF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. </w:t>
      </w:r>
    </w:p>
    <w:p w14:paraId="17F24073" w14:textId="628F191F" w:rsidR="00981A04" w:rsidRPr="00577FFC" w:rsidRDefault="00981A04" w:rsidP="00981A04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956107">
        <w:rPr>
          <w:rFonts w:eastAsia="Times New Roman" w:cs="Times New Roman"/>
          <w:b/>
          <w:color w:val="000000"/>
          <w:sz w:val="24"/>
          <w:szCs w:val="24"/>
          <w:lang w:eastAsia="en-GB"/>
        </w:rPr>
        <w:t>Communications Protocol</w:t>
      </w:r>
      <w:r w:rsidR="00577FF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: </w:t>
      </w:r>
      <w:r w:rsidR="00577FFC" w:rsidRPr="00577FF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Agree without </w:t>
      </w:r>
      <w:r w:rsidR="00661BD3">
        <w:rPr>
          <w:rFonts w:eastAsia="Times New Roman" w:cs="Times New Roman"/>
          <w:bCs/>
          <w:color w:val="000000"/>
          <w:sz w:val="24"/>
          <w:szCs w:val="24"/>
          <w:lang w:eastAsia="en-GB"/>
        </w:rPr>
        <w:t>amendment</w:t>
      </w:r>
    </w:p>
    <w:p w14:paraId="439F3480" w14:textId="3F42DAD9" w:rsidR="00981A04" w:rsidRPr="00956107" w:rsidRDefault="00981A04" w:rsidP="00981A04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956107">
        <w:rPr>
          <w:rFonts w:eastAsia="Times New Roman" w:cs="Times New Roman"/>
          <w:b/>
          <w:color w:val="000000"/>
          <w:sz w:val="24"/>
          <w:szCs w:val="24"/>
          <w:lang w:eastAsia="en-GB"/>
        </w:rPr>
        <w:t>Privacy Notice</w:t>
      </w:r>
      <w:r w:rsidR="00577FF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: </w:t>
      </w:r>
      <w:r w:rsidR="00577FFC" w:rsidRPr="00577FF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Agree without </w:t>
      </w:r>
      <w:r w:rsidR="00661BD3">
        <w:rPr>
          <w:rFonts w:eastAsia="Times New Roman" w:cs="Times New Roman"/>
          <w:bCs/>
          <w:color w:val="000000"/>
          <w:sz w:val="24"/>
          <w:szCs w:val="24"/>
          <w:lang w:eastAsia="en-GB"/>
        </w:rPr>
        <w:t>amendment</w:t>
      </w:r>
    </w:p>
    <w:p w14:paraId="4DADD93B" w14:textId="6A45ACE5" w:rsidR="00981A04" w:rsidRPr="00956107" w:rsidRDefault="00981A04" w:rsidP="00981A04">
      <w:pPr>
        <w:pStyle w:val="ListParagraph"/>
        <w:numPr>
          <w:ilvl w:val="0"/>
          <w:numId w:val="3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956107">
        <w:rPr>
          <w:rFonts w:eastAsia="Times New Roman" w:cs="Times New Roman"/>
          <w:b/>
          <w:color w:val="000000"/>
          <w:sz w:val="24"/>
          <w:szCs w:val="24"/>
          <w:lang w:eastAsia="en-GB"/>
        </w:rPr>
        <w:t>Bench Policy</w:t>
      </w:r>
      <w:r w:rsidR="00577FF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: </w:t>
      </w:r>
      <w:r w:rsidR="00577FFC" w:rsidRPr="00577FF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Agree without </w:t>
      </w:r>
      <w:r w:rsidR="00661BD3">
        <w:rPr>
          <w:rFonts w:eastAsia="Times New Roman" w:cs="Times New Roman"/>
          <w:bCs/>
          <w:color w:val="000000"/>
          <w:sz w:val="24"/>
          <w:szCs w:val="24"/>
          <w:lang w:eastAsia="en-GB"/>
        </w:rPr>
        <w:t>amendment</w:t>
      </w:r>
    </w:p>
    <w:p w14:paraId="155D655C" w14:textId="77777777" w:rsidR="00981A04" w:rsidRPr="00A92863" w:rsidRDefault="00981A04" w:rsidP="00981A04">
      <w:p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3B062A27" w14:textId="77777777" w:rsidR="00981A04" w:rsidRDefault="00981A04" w:rsidP="00981A04">
      <w:pPr>
        <w:pStyle w:val="ListParagraph"/>
        <w:numPr>
          <w:ilvl w:val="0"/>
          <w:numId w:val="2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92863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Review the Council’s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and Washington Recreation Ground Charity’s Asset </w:t>
      </w:r>
      <w:r w:rsidRPr="00A92863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Registers </w:t>
      </w:r>
    </w:p>
    <w:p w14:paraId="48D22707" w14:textId="5E9040F7" w:rsidR="00981A04" w:rsidRPr="00A92863" w:rsidRDefault="00661BD3" w:rsidP="00CB59F2">
      <w:pPr>
        <w:pStyle w:val="ListParagraph"/>
        <w:ind w:left="360"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Members reviewed the Council’s and </w:t>
      </w:r>
      <w:r w:rsidR="00CB59F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its Recreation Charity’s asset register. Following a </w:t>
      </w:r>
      <w:r w:rsidR="0050349B">
        <w:rPr>
          <w:rFonts w:eastAsia="Times New Roman" w:cs="Times New Roman"/>
          <w:bCs/>
          <w:color w:val="000000"/>
          <w:sz w:val="24"/>
          <w:szCs w:val="24"/>
          <w:lang w:eastAsia="en-GB"/>
        </w:rPr>
        <w:t>discussion,</w:t>
      </w:r>
      <w:r w:rsidR="00CB59F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it was</w:t>
      </w:r>
      <w:r w:rsidR="00CB59F2" w:rsidRPr="0050349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RESOLVED </w:t>
      </w:r>
      <w:r w:rsidR="00CB59F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unanimously to </w:t>
      </w:r>
      <w:r w:rsidR="00CB59F2" w:rsidRPr="0050349B">
        <w:rPr>
          <w:rFonts w:eastAsia="Times New Roman" w:cs="Times New Roman"/>
          <w:b/>
          <w:color w:val="000000"/>
          <w:sz w:val="24"/>
          <w:szCs w:val="24"/>
          <w:lang w:eastAsia="en-GB"/>
        </w:rPr>
        <w:t>RECOMMEND</w:t>
      </w:r>
      <w:r w:rsidR="00CB59F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that the Council’s two redundant bus shelters on the A24 are deleted as these had been recently dismantled by WSCC on its instruction. It </w:t>
      </w:r>
      <w:r w:rsidR="0050349B">
        <w:rPr>
          <w:rFonts w:eastAsia="Times New Roman" w:cs="Times New Roman"/>
          <w:bCs/>
          <w:color w:val="000000"/>
          <w:sz w:val="24"/>
          <w:szCs w:val="24"/>
          <w:lang w:eastAsia="en-GB"/>
        </w:rPr>
        <w:t>was</w:t>
      </w:r>
      <w:r w:rsidR="00CB59F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further unanimously </w:t>
      </w:r>
      <w:r w:rsidR="00CB59F2" w:rsidRPr="00DF13B7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 w:rsidR="00CB59F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that the current value of all the assets </w:t>
      </w:r>
      <w:r w:rsidR="0050349B">
        <w:rPr>
          <w:rFonts w:eastAsia="Times New Roman" w:cs="Times New Roman"/>
          <w:bCs/>
          <w:color w:val="000000"/>
          <w:sz w:val="24"/>
          <w:szCs w:val="24"/>
          <w:lang w:eastAsia="en-GB"/>
        </w:rPr>
        <w:t>is</w:t>
      </w:r>
      <w:r w:rsidR="00CB59F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reviewed and to consider taking off items which are valued below the insurance excess value. </w:t>
      </w:r>
      <w:r w:rsidR="009C24A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It was noted that the Council would need to take into consideration that some of the lower value items may need to be retained in the event of a joint claim from a single incident of damage or theft. </w:t>
      </w:r>
      <w:r w:rsidR="00CB59F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TK </w:t>
      </w:r>
      <w:r w:rsidR="009C24A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kindly </w:t>
      </w:r>
      <w:r w:rsidR="00CB59F2">
        <w:rPr>
          <w:rFonts w:eastAsia="Times New Roman" w:cs="Times New Roman"/>
          <w:bCs/>
          <w:color w:val="000000"/>
          <w:sz w:val="24"/>
          <w:szCs w:val="24"/>
          <w:lang w:eastAsia="en-GB"/>
        </w:rPr>
        <w:t>agreed to conduct the review in time for consideration at the Annual Parish Council Meeting on 9</w:t>
      </w:r>
      <w:r w:rsidR="00CB59F2" w:rsidRPr="00CB59F2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 w:rsidR="00CB59F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May. The clerk would also require the figures for the insurance quotations. </w:t>
      </w:r>
    </w:p>
    <w:p w14:paraId="413020F8" w14:textId="77777777" w:rsidR="00981A04" w:rsidRPr="00A92863" w:rsidRDefault="00981A04" w:rsidP="00981A04">
      <w:pPr>
        <w:pStyle w:val="ListParagraph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6E6D935F" w14:textId="77777777" w:rsidR="00981A04" w:rsidRDefault="00981A04" w:rsidP="00981A04">
      <w:pPr>
        <w:pStyle w:val="ListParagraph"/>
        <w:numPr>
          <w:ilvl w:val="0"/>
          <w:numId w:val="2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92863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Review the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adopted </w:t>
      </w:r>
      <w:r w:rsidRPr="00A92863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2022/23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Budget</w:t>
      </w:r>
    </w:p>
    <w:p w14:paraId="73DC02F1" w14:textId="77777777" w:rsidR="0079526C" w:rsidRDefault="001B1204" w:rsidP="00C60B3D">
      <w:pPr>
        <w:pStyle w:val="ListParagraph"/>
        <w:ind w:left="360"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Members considered the RFO’s report of the Council’s opening 2022/23 budget position </w:t>
      </w:r>
      <w:r w:rsidR="0079526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and unanimously </w:t>
      </w:r>
      <w:r w:rsidR="0079526C" w:rsidRPr="0079526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RESOLVED </w:t>
      </w:r>
      <w:r w:rsidR="0079526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to recommend no change. </w:t>
      </w:r>
    </w:p>
    <w:p w14:paraId="43794CC4" w14:textId="5A69C4A5" w:rsidR="00981A04" w:rsidRPr="00A92863" w:rsidRDefault="00981A04" w:rsidP="00C60B3D">
      <w:pPr>
        <w:pStyle w:val="ListParagraph"/>
        <w:ind w:left="360"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1F82CA68" w14:textId="77777777" w:rsidR="00981A04" w:rsidRDefault="00981A04" w:rsidP="00981A04">
      <w:pPr>
        <w:pStyle w:val="ListParagraph"/>
        <w:numPr>
          <w:ilvl w:val="0"/>
          <w:numId w:val="2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92863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Review and Recommend the Council’s insurance renewal</w:t>
      </w:r>
    </w:p>
    <w:p w14:paraId="307A1CE3" w14:textId="3A596423" w:rsidR="00C60B3D" w:rsidRDefault="00C60B3D" w:rsidP="00981A04">
      <w:pPr>
        <w:pStyle w:val="ListParagraph"/>
        <w:ind w:left="360"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Members noted that the Council’s insurance is due for renewal on 1</w:t>
      </w:r>
      <w:r w:rsidRPr="00C60B3D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June. The </w:t>
      </w:r>
      <w:r w:rsidR="00537BFD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clerk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had made </w:t>
      </w:r>
      <w:r w:rsidR="009C24A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two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requests for quotes from the </w:t>
      </w:r>
      <w:r w:rsidR="0050349B">
        <w:rPr>
          <w:rFonts w:eastAsia="Times New Roman" w:cs="Times New Roman"/>
          <w:bCs/>
          <w:color w:val="000000"/>
          <w:sz w:val="24"/>
          <w:szCs w:val="24"/>
          <w:lang w:eastAsia="en-GB"/>
        </w:rPr>
        <w:t>broker,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but nothing had been received in time for the meeting. </w:t>
      </w:r>
    </w:p>
    <w:p w14:paraId="09A98C3D" w14:textId="79559DC1" w:rsidR="00537BFD" w:rsidRDefault="00537BFD" w:rsidP="00981A04">
      <w:pPr>
        <w:pStyle w:val="ListParagraph"/>
        <w:ind w:left="360"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537BFD">
        <w:rPr>
          <w:rFonts w:eastAsia="Times New Roman" w:cs="Times New Roman"/>
          <w:b/>
          <w:color w:val="000000"/>
          <w:sz w:val="24"/>
          <w:szCs w:val="24"/>
          <w:lang w:eastAsia="en-GB"/>
        </w:rPr>
        <w:lastRenderedPageBreak/>
        <w:t>RESOLVED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0E759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unanimously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to defer the item </w:t>
      </w:r>
      <w:r w:rsidR="00CD2419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for consideration at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the next Full Council meeting</w:t>
      </w:r>
      <w:r w:rsidR="00CD2419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on 9</w:t>
      </w:r>
      <w:r w:rsidR="00CD2419" w:rsidRPr="00CD2419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 w:rsidR="00CD2419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May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Clerk to chase for the quotes. </w:t>
      </w:r>
    </w:p>
    <w:p w14:paraId="29FD350A" w14:textId="77777777" w:rsidR="00981A04" w:rsidRPr="00A92863" w:rsidRDefault="00981A04" w:rsidP="00981A04">
      <w:pPr>
        <w:pStyle w:val="ListParagraph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71E88018" w14:textId="77777777" w:rsidR="00981A04" w:rsidRDefault="00981A04" w:rsidP="00981A04">
      <w:pPr>
        <w:pStyle w:val="ListParagraph"/>
        <w:numPr>
          <w:ilvl w:val="0"/>
          <w:numId w:val="2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92863">
        <w:rPr>
          <w:rFonts w:eastAsia="Times New Roman" w:cs="Times New Roman"/>
          <w:b/>
          <w:color w:val="000000"/>
          <w:sz w:val="24"/>
          <w:szCs w:val="24"/>
          <w:lang w:eastAsia="en-GB"/>
        </w:rPr>
        <w:t>To Agree the Internal Auditor for 2022/23</w:t>
      </w:r>
    </w:p>
    <w:p w14:paraId="7BF69183" w14:textId="6559BC68" w:rsidR="00981A04" w:rsidRPr="007B0862" w:rsidRDefault="000E759B" w:rsidP="000E759B">
      <w:pPr>
        <w:pStyle w:val="ListParagraph"/>
        <w:ind w:left="360"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Members considered and unanimously </w:t>
      </w:r>
      <w:r w:rsidRPr="000E759B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to engage </w:t>
      </w:r>
      <w:r w:rsidR="00981A04" w:rsidRPr="007B086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Mulberry &amp; Co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to conduct the Council’s Year End audit on </w:t>
      </w:r>
      <w:r w:rsidR="00981A04" w:rsidRPr="007B0862">
        <w:rPr>
          <w:rFonts w:eastAsia="Times New Roman" w:cs="Times New Roman"/>
          <w:bCs/>
          <w:color w:val="000000"/>
          <w:sz w:val="24"/>
          <w:szCs w:val="24"/>
          <w:lang w:eastAsia="en-GB"/>
        </w:rPr>
        <w:t>30</w:t>
      </w:r>
      <w:r w:rsidR="00981A04" w:rsidRPr="007B0862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 w:rsidR="00981A04" w:rsidRPr="007B086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May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They agreed the quotation of £60 per hour and mileage allowance. </w:t>
      </w:r>
    </w:p>
    <w:p w14:paraId="3D394068" w14:textId="77777777" w:rsidR="00981A04" w:rsidRPr="00A92863" w:rsidRDefault="00981A04" w:rsidP="00981A04">
      <w:pPr>
        <w:pStyle w:val="ListParagraph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5868AC52" w14:textId="77777777" w:rsidR="00981A04" w:rsidRPr="00A92863" w:rsidRDefault="00981A04" w:rsidP="00981A04">
      <w:pPr>
        <w:pStyle w:val="ListParagraph"/>
        <w:numPr>
          <w:ilvl w:val="0"/>
          <w:numId w:val="2"/>
        </w:numPr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92863">
        <w:rPr>
          <w:rFonts w:eastAsia="Times New Roman" w:cs="Times New Roman"/>
          <w:b/>
          <w:color w:val="000000"/>
          <w:sz w:val="24"/>
          <w:szCs w:val="24"/>
          <w:lang w:eastAsia="en-GB"/>
        </w:rPr>
        <w:t>To Agree date of Next Meeting</w:t>
      </w:r>
    </w:p>
    <w:p w14:paraId="42A7BE20" w14:textId="77777777" w:rsidR="00981A04" w:rsidRPr="00A92863" w:rsidRDefault="00981A04" w:rsidP="00981A04">
      <w:pPr>
        <w:pStyle w:val="ListParagraph"/>
        <w:ind w:left="360"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3835A086" w14:textId="2DB5FC35" w:rsidR="00981A04" w:rsidRDefault="00981A04" w:rsidP="00981A04">
      <w:pPr>
        <w:rPr>
          <w:sz w:val="24"/>
          <w:szCs w:val="24"/>
        </w:rPr>
      </w:pPr>
      <w:r w:rsidRPr="00A92863">
        <w:rPr>
          <w:sz w:val="24"/>
          <w:szCs w:val="24"/>
        </w:rPr>
        <w:t xml:space="preserve">There being no further business to transact, the meeting was closed at </w:t>
      </w:r>
      <w:r w:rsidR="000E759B">
        <w:rPr>
          <w:sz w:val="24"/>
          <w:szCs w:val="24"/>
        </w:rPr>
        <w:t xml:space="preserve">21:07 </w:t>
      </w:r>
      <w:r w:rsidRPr="00A92863">
        <w:rPr>
          <w:sz w:val="24"/>
          <w:szCs w:val="24"/>
        </w:rPr>
        <w:t>hrs</w:t>
      </w:r>
    </w:p>
    <w:p w14:paraId="7C5C18C8" w14:textId="77777777" w:rsidR="00981A04" w:rsidRDefault="00981A04" w:rsidP="00981A04">
      <w:pPr>
        <w:rPr>
          <w:sz w:val="24"/>
          <w:szCs w:val="24"/>
        </w:rPr>
      </w:pPr>
    </w:p>
    <w:p w14:paraId="742FA445" w14:textId="77777777" w:rsidR="00981A04" w:rsidRDefault="00981A04" w:rsidP="00981A04">
      <w:pPr>
        <w:rPr>
          <w:sz w:val="24"/>
          <w:szCs w:val="24"/>
        </w:rPr>
      </w:pPr>
    </w:p>
    <w:p w14:paraId="62BDCF65" w14:textId="77777777" w:rsidR="00981A04" w:rsidRPr="008635AE" w:rsidRDefault="00981A04" w:rsidP="00981A04">
      <w:pPr>
        <w:rPr>
          <w:b/>
          <w:bCs/>
          <w:sz w:val="24"/>
          <w:szCs w:val="24"/>
        </w:rPr>
      </w:pPr>
    </w:p>
    <w:p w14:paraId="26CA37ED" w14:textId="77777777" w:rsidR="00981A04" w:rsidRPr="008635AE" w:rsidRDefault="00981A04" w:rsidP="00981A04">
      <w:pPr>
        <w:rPr>
          <w:b/>
          <w:bCs/>
          <w:sz w:val="24"/>
          <w:szCs w:val="24"/>
        </w:rPr>
      </w:pPr>
      <w:r w:rsidRPr="008635AE">
        <w:rPr>
          <w:b/>
          <w:bCs/>
          <w:sz w:val="24"/>
          <w:szCs w:val="24"/>
        </w:rPr>
        <w:t>Signed……………………………………………</w:t>
      </w:r>
    </w:p>
    <w:p w14:paraId="36D03798" w14:textId="77777777" w:rsidR="00981A04" w:rsidRPr="008635AE" w:rsidRDefault="00981A04" w:rsidP="00981A04">
      <w:pPr>
        <w:rPr>
          <w:b/>
          <w:bCs/>
          <w:sz w:val="24"/>
          <w:szCs w:val="24"/>
        </w:rPr>
      </w:pPr>
    </w:p>
    <w:p w14:paraId="6CF19A68" w14:textId="77777777" w:rsidR="00981A04" w:rsidRPr="008635AE" w:rsidRDefault="00981A04" w:rsidP="00981A04">
      <w:pPr>
        <w:rPr>
          <w:b/>
          <w:bCs/>
          <w:sz w:val="24"/>
          <w:szCs w:val="24"/>
        </w:rPr>
      </w:pPr>
    </w:p>
    <w:p w14:paraId="0BBD7FF8" w14:textId="77777777" w:rsidR="00981A04" w:rsidRPr="008635AE" w:rsidRDefault="00981A04" w:rsidP="00981A04">
      <w:pPr>
        <w:rPr>
          <w:b/>
          <w:bCs/>
          <w:sz w:val="24"/>
          <w:szCs w:val="24"/>
        </w:rPr>
      </w:pPr>
      <w:r w:rsidRPr="008635AE">
        <w:rPr>
          <w:b/>
          <w:bCs/>
          <w:sz w:val="24"/>
          <w:szCs w:val="24"/>
        </w:rPr>
        <w:t>Dated……………………………………………..</w:t>
      </w:r>
    </w:p>
    <w:p w14:paraId="25FF5D5A" w14:textId="77777777" w:rsidR="00E01143" w:rsidRDefault="00E01143"/>
    <w:sectPr w:rsidR="00E01143" w:rsidSect="00AB3115">
      <w:headerReference w:type="default" r:id="rId9"/>
      <w:footerReference w:type="default" r:id="rId10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DB92" w14:textId="77777777" w:rsidR="008759AB" w:rsidRDefault="008759AB" w:rsidP="00CD2419">
      <w:r>
        <w:separator/>
      </w:r>
    </w:p>
  </w:endnote>
  <w:endnote w:type="continuationSeparator" w:id="0">
    <w:p w14:paraId="6F1387E4" w14:textId="77777777" w:rsidR="008759AB" w:rsidRDefault="008759AB" w:rsidP="00CD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0358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674ED3" w14:textId="0E604F8F" w:rsidR="001E4922" w:rsidRDefault="001E492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Finance Meeting 25 Apr 2022 Draft minutes tbc PH</w:t>
        </w:r>
      </w:p>
    </w:sdtContent>
  </w:sdt>
  <w:p w14:paraId="449F1B6F" w14:textId="77777777" w:rsidR="004C6281" w:rsidRDefault="00A73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A86F" w14:textId="77777777" w:rsidR="008759AB" w:rsidRDefault="008759AB" w:rsidP="00CD2419">
      <w:r>
        <w:separator/>
      </w:r>
    </w:p>
  </w:footnote>
  <w:footnote w:type="continuationSeparator" w:id="0">
    <w:p w14:paraId="4D0329D1" w14:textId="77777777" w:rsidR="008759AB" w:rsidRDefault="008759AB" w:rsidP="00CD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5989189"/>
      <w:docPartObj>
        <w:docPartGallery w:val="Watermarks"/>
        <w:docPartUnique/>
      </w:docPartObj>
    </w:sdtPr>
    <w:sdtEndPr/>
    <w:sdtContent>
      <w:p w14:paraId="1304548F" w14:textId="0528E2B9" w:rsidR="00CD2419" w:rsidRDefault="00A73BF5">
        <w:pPr>
          <w:pStyle w:val="Header"/>
        </w:pPr>
        <w:r>
          <w:rPr>
            <w:noProof/>
          </w:rPr>
          <w:pict w14:anchorId="140E90B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6C0"/>
    <w:multiLevelType w:val="hybridMultilevel"/>
    <w:tmpl w:val="02A6E64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FD0C32"/>
    <w:multiLevelType w:val="hybridMultilevel"/>
    <w:tmpl w:val="084ED310"/>
    <w:lvl w:ilvl="0" w:tplc="080285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7502F2"/>
    <w:multiLevelType w:val="hybridMultilevel"/>
    <w:tmpl w:val="5172D7CC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19749">
    <w:abstractNumId w:val="1"/>
  </w:num>
  <w:num w:numId="2" w16cid:durableId="1816142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731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04"/>
    <w:rsid w:val="00084937"/>
    <w:rsid w:val="000E759B"/>
    <w:rsid w:val="001B1204"/>
    <w:rsid w:val="001B1E72"/>
    <w:rsid w:val="001B2FE3"/>
    <w:rsid w:val="001E4922"/>
    <w:rsid w:val="002A251A"/>
    <w:rsid w:val="00372E3B"/>
    <w:rsid w:val="003A3261"/>
    <w:rsid w:val="0043331C"/>
    <w:rsid w:val="00496516"/>
    <w:rsid w:val="0050349B"/>
    <w:rsid w:val="0052087C"/>
    <w:rsid w:val="00537BFD"/>
    <w:rsid w:val="00577FFC"/>
    <w:rsid w:val="005B667B"/>
    <w:rsid w:val="00661BD3"/>
    <w:rsid w:val="006B484B"/>
    <w:rsid w:val="0079526C"/>
    <w:rsid w:val="00807498"/>
    <w:rsid w:val="0086537C"/>
    <w:rsid w:val="008759AB"/>
    <w:rsid w:val="008B3BF8"/>
    <w:rsid w:val="008F62AB"/>
    <w:rsid w:val="00981A04"/>
    <w:rsid w:val="00987CA9"/>
    <w:rsid w:val="009C24AC"/>
    <w:rsid w:val="00A214C6"/>
    <w:rsid w:val="00A73BF5"/>
    <w:rsid w:val="00A96CDA"/>
    <w:rsid w:val="00AB3115"/>
    <w:rsid w:val="00C55EE0"/>
    <w:rsid w:val="00C60B3D"/>
    <w:rsid w:val="00C72BEF"/>
    <w:rsid w:val="00CB59F2"/>
    <w:rsid w:val="00CC2208"/>
    <w:rsid w:val="00CD2419"/>
    <w:rsid w:val="00D407E1"/>
    <w:rsid w:val="00DF13B7"/>
    <w:rsid w:val="00E01143"/>
    <w:rsid w:val="00E522A8"/>
    <w:rsid w:val="00E91935"/>
    <w:rsid w:val="00F5305B"/>
    <w:rsid w:val="00FA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783B74A"/>
  <w15:chartTrackingRefBased/>
  <w15:docId w15:val="{4ACB8C78-8E0E-4E1B-84FD-E11A1AE5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A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81A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A04"/>
  </w:style>
  <w:style w:type="paragraph" w:styleId="Header">
    <w:name w:val="header"/>
    <w:basedOn w:val="Normal"/>
    <w:link w:val="HeaderChar"/>
    <w:uiPriority w:val="99"/>
    <w:unhideWhenUsed/>
    <w:rsid w:val="00CD2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2022-05-03T12:30:00Z</dcterms:created>
  <dcterms:modified xsi:type="dcterms:W3CDTF">2022-05-03T17:00:00Z</dcterms:modified>
</cp:coreProperties>
</file>